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6C" w:rsidRDefault="0041415E">
      <w:pPr>
        <w:pStyle w:val="2"/>
      </w:pPr>
      <w:r>
        <w:rPr>
          <w:noProof/>
          <w:sz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-228600</wp:posOffset>
            </wp:positionV>
            <wp:extent cx="1525905" cy="194564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 l="4781" r="9163" b="14815"/>
                    <a:stretch/>
                  </pic:blipFill>
                  <pic:spPr>
                    <a:xfrm>
                      <a:off x="0" y="0"/>
                      <a:ext cx="1525905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A6C" w:rsidRDefault="009F0A6C">
      <w:pPr>
        <w:spacing w:after="0"/>
        <w:jc w:val="center"/>
        <w:rPr>
          <w:rFonts w:ascii="Times New Roman" w:hAnsi="Times New Roman"/>
          <w:b/>
          <w:i/>
          <w:sz w:val="28"/>
        </w:rPr>
      </w:pPr>
    </w:p>
    <w:p w:rsidR="009F0A6C" w:rsidRDefault="009F0A6C">
      <w:pPr>
        <w:spacing w:after="0"/>
        <w:jc w:val="center"/>
        <w:rPr>
          <w:rFonts w:ascii="Times New Roman" w:hAnsi="Times New Roman"/>
          <w:b/>
          <w:i/>
          <w:sz w:val="28"/>
        </w:rPr>
      </w:pPr>
    </w:p>
    <w:p w:rsidR="009F0A6C" w:rsidRDefault="009F0A6C">
      <w:pPr>
        <w:spacing w:after="0"/>
        <w:jc w:val="center"/>
        <w:rPr>
          <w:rFonts w:ascii="Times New Roman" w:hAnsi="Times New Roman"/>
          <w:b/>
          <w:i/>
          <w:sz w:val="28"/>
        </w:rPr>
      </w:pPr>
    </w:p>
    <w:p w:rsidR="009F0A6C" w:rsidRDefault="009F0A6C">
      <w:pPr>
        <w:spacing w:after="0"/>
        <w:jc w:val="center"/>
        <w:rPr>
          <w:rFonts w:ascii="Times New Roman" w:hAnsi="Times New Roman"/>
          <w:b/>
          <w:i/>
          <w:sz w:val="28"/>
        </w:rPr>
      </w:pPr>
    </w:p>
    <w:p w:rsidR="009F0A6C" w:rsidRDefault="009F0A6C">
      <w:pPr>
        <w:spacing w:after="0"/>
        <w:jc w:val="center"/>
        <w:rPr>
          <w:rFonts w:ascii="Times New Roman" w:hAnsi="Times New Roman"/>
          <w:b/>
          <w:i/>
          <w:sz w:val="28"/>
        </w:rPr>
      </w:pPr>
    </w:p>
    <w:p w:rsidR="009F0A6C" w:rsidRDefault="009F0A6C">
      <w:pPr>
        <w:spacing w:after="0"/>
        <w:jc w:val="center"/>
        <w:rPr>
          <w:rFonts w:ascii="Times New Roman" w:hAnsi="Times New Roman"/>
          <w:b/>
          <w:i/>
          <w:sz w:val="28"/>
        </w:rPr>
      </w:pPr>
    </w:p>
    <w:p w:rsidR="009F0A6C" w:rsidRDefault="0041415E">
      <w:pPr>
        <w:ind w:right="-5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</w:rPr>
        <w:t>Газета для родителей.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МБДОУ детский сад № 66</w:t>
      </w:r>
    </w:p>
    <w:p w:rsidR="009F0A6C" w:rsidRDefault="0041415E">
      <w:pPr>
        <w:ind w:left="-720"/>
        <w:rPr>
          <w:rFonts w:ascii="Bookman Old Style" w:hAnsi="Bookman Old Style"/>
          <w:b/>
          <w:i/>
          <w:sz w:val="20"/>
        </w:rPr>
      </w:pPr>
      <w:r>
        <w:rPr>
          <w:rFonts w:ascii="Bookman Old Style" w:hAnsi="Bookman Old Style"/>
          <w:b/>
          <w:i/>
        </w:rPr>
        <w:t>Январь  2021 г.</w:t>
      </w:r>
      <w:r>
        <w:rPr>
          <w:rFonts w:ascii="Bookman Old Style" w:hAnsi="Bookman Old Style"/>
          <w:b/>
          <w:i/>
          <w:sz w:val="16"/>
        </w:rPr>
        <w:tab/>
      </w:r>
      <w:r>
        <w:rPr>
          <w:rFonts w:ascii="Bookman Old Style" w:hAnsi="Bookman Old Style"/>
          <w:b/>
          <w:i/>
          <w:sz w:val="16"/>
        </w:rPr>
        <w:tab/>
      </w:r>
      <w:r>
        <w:rPr>
          <w:rFonts w:ascii="Bookman Old Style" w:hAnsi="Bookman Old Style"/>
          <w:b/>
          <w:i/>
          <w:sz w:val="16"/>
        </w:rPr>
        <w:tab/>
      </w:r>
      <w:r>
        <w:rPr>
          <w:rFonts w:ascii="Bookman Old Style" w:hAnsi="Bookman Old Style"/>
          <w:b/>
          <w:i/>
          <w:sz w:val="16"/>
        </w:rPr>
        <w:tab/>
        <w:t>Д</w:t>
      </w:r>
      <w:r>
        <w:rPr>
          <w:rFonts w:ascii="Bookman Old Style" w:hAnsi="Bookman Old Style"/>
          <w:b/>
          <w:i/>
          <w:sz w:val="20"/>
        </w:rPr>
        <w:t>етский сад – семья: нас объединяют дети!</w:t>
      </w:r>
    </w:p>
    <w:p w:rsidR="009F0A6C" w:rsidRDefault="0041415E">
      <w:pPr>
        <w:rPr>
          <w:b/>
          <w:sz w:val="24"/>
        </w:rPr>
      </w:pPr>
      <w:proofErr w:type="gramStart"/>
      <w:r>
        <w:rPr>
          <w:b/>
          <w:sz w:val="24"/>
        </w:rPr>
        <w:t>Ответственные</w:t>
      </w:r>
      <w:proofErr w:type="gramEnd"/>
      <w:r>
        <w:rPr>
          <w:b/>
          <w:sz w:val="24"/>
        </w:rPr>
        <w:t xml:space="preserve"> за выпуск:  Лобарева Н.С.,  </w:t>
      </w:r>
      <w:proofErr w:type="spellStart"/>
      <w:r>
        <w:rPr>
          <w:b/>
          <w:sz w:val="24"/>
        </w:rPr>
        <w:t>Квасова</w:t>
      </w:r>
      <w:proofErr w:type="spellEnd"/>
      <w:r>
        <w:rPr>
          <w:b/>
          <w:sz w:val="24"/>
        </w:rPr>
        <w:t xml:space="preserve"> Е.Е. , группа «ПОДСОЛНУШЕК»</w:t>
      </w:r>
    </w:p>
    <w:p w:rsidR="009F0A6C" w:rsidRDefault="0041415E">
      <w:pPr>
        <w:jc w:val="center"/>
        <w:rPr>
          <w:b/>
          <w:sz w:val="24"/>
        </w:rPr>
      </w:pPr>
      <w:r>
        <w:rPr>
          <w:rFonts w:ascii="Times New Roman" w:hAnsi="Times New Roman"/>
          <w:color w:val="FF0000"/>
          <w:sz w:val="48"/>
        </w:rPr>
        <w:t>Наши добрые традиции</w:t>
      </w:r>
    </w:p>
    <w:p w:rsidR="009F0A6C" w:rsidRDefault="0041415E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Вот и закончились новогодние </w:t>
      </w:r>
      <w:r>
        <w:rPr>
          <w:rFonts w:ascii="Times New Roman" w:hAnsi="Times New Roman"/>
          <w:sz w:val="28"/>
        </w:rPr>
        <w:t>праздники. Наши дети, отдохнувшие и счастливые, вернулись в детский сад, а наша новогодняя красавиц</w:t>
      </w:r>
      <w:proofErr w:type="gramStart"/>
      <w:r>
        <w:rPr>
          <w:rFonts w:ascii="Times New Roman" w:hAnsi="Times New Roman"/>
          <w:sz w:val="28"/>
        </w:rPr>
        <w:t>а-</w:t>
      </w:r>
      <w:proofErr w:type="gramEnd"/>
      <w:r>
        <w:rPr>
          <w:rFonts w:ascii="Times New Roman" w:hAnsi="Times New Roman"/>
          <w:sz w:val="28"/>
        </w:rPr>
        <w:t xml:space="preserve"> Ёлка ждала их возвращения. Лесную красавицу просто так из детского сада отпустить нельзя, ведь она подарила детям столько радости! 11 января по традиции в</w:t>
      </w:r>
      <w:r>
        <w:rPr>
          <w:rFonts w:ascii="Times New Roman" w:hAnsi="Times New Roman"/>
          <w:sz w:val="28"/>
        </w:rPr>
        <w:t xml:space="preserve"> нашем детском саду прошел праздник для детей «Прощание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 новогодней елочкой». В музыкальном зале ребята водили хороводы, пели песни для елочки, участвовали в конкурсах, читали стихи, исполняли танцы. В завершении праздника дети и взрослые прощаются с елко</w:t>
      </w:r>
      <w:r>
        <w:rPr>
          <w:rFonts w:ascii="Times New Roman" w:hAnsi="Times New Roman"/>
          <w:sz w:val="28"/>
        </w:rPr>
        <w:t>й до следующего  Нового года: «До свидания, елочка, до будущей зимы, долго тебя елочка будем помнить мы!». Новогодняя красавица, прощаясь с детворой, гасит свои огни…</w:t>
      </w:r>
    </w:p>
    <w:p w:rsidR="009F0A6C" w:rsidRDefault="0041415E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мероприятие оставляет яркий след в душе каждого ребенка и становится ярким и логичным</w:t>
      </w:r>
      <w:r>
        <w:rPr>
          <w:rFonts w:ascii="Times New Roman" w:hAnsi="Times New Roman"/>
          <w:sz w:val="28"/>
        </w:rPr>
        <w:t xml:space="preserve"> завершением Нового года.</w:t>
      </w:r>
    </w:p>
    <w:p w:rsidR="009F0A6C" w:rsidRDefault="009F0A6C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9F0A6C" w:rsidRDefault="0041415E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  </w:t>
      </w:r>
      <w:r>
        <w:rPr>
          <w:rFonts w:ascii="Times New Roman" w:hAnsi="Times New Roman"/>
          <w:b/>
          <w:i/>
          <w:noProof/>
          <w:sz w:val="28"/>
        </w:rPr>
        <w:drawing>
          <wp:inline distT="0" distB="0" distL="0" distR="0">
            <wp:extent cx="2028825" cy="2406948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028825" cy="240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sz w:val="28"/>
        </w:rPr>
        <w:t xml:space="preserve">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2117858" cy="240411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2117858" cy="240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A6C" w:rsidRDefault="009F0A6C">
      <w:pPr>
        <w:spacing w:line="240" w:lineRule="auto"/>
        <w:rPr>
          <w:rFonts w:ascii="Times New Roman" w:hAnsi="Times New Roman"/>
          <w:sz w:val="28"/>
        </w:rPr>
      </w:pPr>
    </w:p>
    <w:p w:rsidR="009F0A6C" w:rsidRDefault="0041415E">
      <w:pPr>
        <w:ind w:left="-567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Советы психолога    </w:t>
      </w:r>
    </w:p>
    <w:p w:rsidR="009F0A6C" w:rsidRDefault="0041415E">
      <w:pPr>
        <w:ind w:left="-567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      </w:t>
      </w:r>
      <w:r>
        <w:rPr>
          <w:b/>
          <w:i/>
          <w:color w:val="FF0000"/>
          <w:sz w:val="48"/>
        </w:rPr>
        <w:t>Роль режима дня в жизни ребенка.</w:t>
      </w:r>
    </w:p>
    <w:p w:rsidR="009F0A6C" w:rsidRDefault="0041415E">
      <w:pPr>
        <w:spacing w:line="360" w:lineRule="auto"/>
        <w:jc w:val="both"/>
        <w:rPr>
          <w:rFonts w:ascii="Times New Roman" w:hAnsi="Times New Roman"/>
          <w:b/>
          <w:i/>
          <w:color w:val="FF0000"/>
          <w:sz w:val="48"/>
        </w:rPr>
      </w:pPr>
      <w:r>
        <w:rPr>
          <w:b/>
          <w:i/>
          <w:color w:val="FF0000"/>
          <w:sz w:val="48"/>
        </w:rPr>
        <w:t xml:space="preserve">     </w:t>
      </w:r>
      <w:r>
        <w:rPr>
          <w:rFonts w:ascii="Times New Roman" w:hAnsi="Times New Roman"/>
          <w:sz w:val="28"/>
        </w:rPr>
        <w:t xml:space="preserve">Большую роль в жизни ребенка играет четкий режим дня: правильное чередование игр, занятий, отдыха, своевременное питание и </w:t>
      </w:r>
      <w:r>
        <w:rPr>
          <w:rFonts w:ascii="Times New Roman" w:hAnsi="Times New Roman"/>
          <w:sz w:val="28"/>
        </w:rPr>
        <w:t>часы сна. Режим не утомляет дошкольника, как думают родители, а наоборот, облегчает его жизнь, делает ее четкой, упорядоченной, укрепляет здоровье и нервную систему ребенка.</w:t>
      </w:r>
    </w:p>
    <w:p w:rsidR="009F0A6C" w:rsidRDefault="0041415E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Дорогие родители!</w:t>
      </w:r>
    </w:p>
    <w:p w:rsidR="009F0A6C" w:rsidRDefault="0041415E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Пересмотрите режим дня вашего ребенка дома и сделайте его более </w:t>
      </w:r>
      <w:r>
        <w:rPr>
          <w:rFonts w:ascii="Times New Roman" w:hAnsi="Times New Roman"/>
          <w:sz w:val="28"/>
        </w:rPr>
        <w:t>четким. Это не трудно для вас и необходимо для малыша. Особенно следите за режимом в выходной день, не переутомляйте ребенка и обязательно гуляйте с ним. ПОМНИТЕ, никакие причины (гости, театр и прочее) не должны нарушать режим ребенка. К сожалению, далеко</w:t>
      </w:r>
      <w:r>
        <w:rPr>
          <w:rFonts w:ascii="Times New Roman" w:hAnsi="Times New Roman"/>
          <w:sz w:val="28"/>
        </w:rPr>
        <w:t xml:space="preserve"> не во всех семьях помнят о необходимости определенного режима. Ребенок иногда делает дома что хочет, когда хочет и как хочет. В понедельник после пребывания ребенка дома, отсутствие режима сказывается на поведении детей. Они часто приходят из дома не отдо</w:t>
      </w:r>
      <w:r>
        <w:rPr>
          <w:rFonts w:ascii="Times New Roman" w:hAnsi="Times New Roman"/>
          <w:sz w:val="28"/>
        </w:rPr>
        <w:t xml:space="preserve">хнувшими, а уставшими, раздраженными, с рассеянным вниманием, плохим аппетитом. Поэтому родителям не следует отступать от режима детского сада. Вставать ребенок должен, как обычно в 7-8 часов, сделать гимнастику, умыться, одеться, позавтракать, а уж потом </w:t>
      </w:r>
      <w:r>
        <w:rPr>
          <w:rFonts w:ascii="Times New Roman" w:hAnsi="Times New Roman"/>
          <w:sz w:val="28"/>
        </w:rPr>
        <w:t>может заниматься какими-либо делами. Перед обедом, который должен быть не позже 13 часов, ребенок обязательно гуляет. После обеда, как и в д/с, его надо уложить спать на 1,5-2 часа. Перед ужином он снова должен погулять и лечь спать не позже 9 часов вечера</w:t>
      </w:r>
      <w:r>
        <w:rPr>
          <w:rFonts w:ascii="Times New Roman" w:hAnsi="Times New Roman"/>
          <w:sz w:val="28"/>
        </w:rPr>
        <w:t>.</w:t>
      </w:r>
    </w:p>
    <w:p w:rsidR="009F0A6C" w:rsidRDefault="0041415E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Только при правильном распорядке дня, Ваш малыш будет бодр, весел, полон жизненной энергии!</w:t>
      </w:r>
    </w:p>
    <w:p w:rsidR="009F0A6C" w:rsidRDefault="009F0A6C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9F0A6C" w:rsidRDefault="0041415E">
      <w:pPr>
        <w:spacing w:beforeAutospacing="1" w:afterAutospacing="1" w:line="240" w:lineRule="auto"/>
        <w:jc w:val="center"/>
        <w:outlineLvl w:val="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В Кузбассе продолжается вакцинация от </w:t>
      </w:r>
      <w:proofErr w:type="spellStart"/>
      <w:r>
        <w:rPr>
          <w:rFonts w:ascii="Times New Roman" w:hAnsi="Times New Roman"/>
          <w:b/>
          <w:sz w:val="28"/>
        </w:rPr>
        <w:t>коронавируса</w:t>
      </w:r>
      <w:proofErr w:type="spellEnd"/>
    </w:p>
    <w:p w:rsidR="009F0A6C" w:rsidRDefault="0041415E">
      <w:pPr>
        <w:spacing w:beforeAutospacing="1" w:afterAutospacing="1" w:line="240" w:lineRule="auto"/>
        <w:outlineLvl w:val="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Как делают прививку? </w:t>
      </w:r>
      <w:r>
        <w:rPr>
          <w:rFonts w:ascii="Times New Roman" w:hAnsi="Times New Roman"/>
          <w:sz w:val="26"/>
        </w:rPr>
        <w:t> </w:t>
      </w:r>
    </w:p>
    <w:p w:rsidR="009F0A6C" w:rsidRDefault="0041415E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Вакцина "Спутник V" разработана российскими учеными и предназначена для граждан от</w:t>
      </w:r>
      <w:r>
        <w:rPr>
          <w:rFonts w:ascii="Times New Roman" w:hAnsi="Times New Roman"/>
          <w:sz w:val="26"/>
        </w:rPr>
        <w:t xml:space="preserve"> 18 лет. Препарат  вводится в два этапа. Между прививками должен пройти 21 день. Главное условие – отсутствие в организме антител. Перед прививкой желательно проконсультироваться со своим лечащим врачом.</w:t>
      </w:r>
    </w:p>
    <w:p w:rsidR="009F0A6C" w:rsidRDefault="0041415E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:rsidR="009F0A6C" w:rsidRDefault="0041415E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Записаться на прививку можно:</w:t>
      </w:r>
    </w:p>
    <w:p w:rsidR="009F0A6C" w:rsidRDefault="0041415E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по номеру 122;</w:t>
      </w:r>
    </w:p>
    <w:p w:rsidR="009F0A6C" w:rsidRDefault="0041415E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о</w:t>
      </w:r>
      <w:r>
        <w:rPr>
          <w:rFonts w:ascii="Times New Roman" w:hAnsi="Times New Roman"/>
          <w:sz w:val="26"/>
        </w:rPr>
        <w:t>братиться в регистратуру поликлиники.</w:t>
      </w:r>
    </w:p>
    <w:p w:rsidR="009F0A6C" w:rsidRDefault="0041415E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 </w:t>
      </w:r>
    </w:p>
    <w:p w:rsidR="009F0A6C" w:rsidRDefault="0041415E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Какие есть противопоказания для вакцинации?</w:t>
      </w:r>
    </w:p>
    <w:p w:rsidR="009F0A6C" w:rsidRDefault="0041415E">
      <w:pPr>
        <w:spacing w:beforeAutospacing="1" w:afterAutospacing="1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Противопоказания:</w:t>
      </w:r>
    </w:p>
    <w:p w:rsidR="009F0A6C" w:rsidRDefault="0041415E">
      <w:pPr>
        <w:numPr>
          <w:ilvl w:val="0"/>
          <w:numId w:val="1"/>
        </w:numPr>
        <w:spacing w:beforeAutospacing="1" w:afterAutospacing="1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гиперчувствительность к какому-либо компоненту вакцины или вакцины, содержащей аналогичные компоненты</w:t>
      </w:r>
    </w:p>
    <w:p w:rsidR="009F0A6C" w:rsidRDefault="0041415E">
      <w:pPr>
        <w:numPr>
          <w:ilvl w:val="0"/>
          <w:numId w:val="1"/>
        </w:numPr>
        <w:spacing w:beforeAutospacing="1" w:afterAutospacing="1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тяжелые аллергические реакции в анамнезе</w:t>
      </w:r>
    </w:p>
    <w:p w:rsidR="009F0A6C" w:rsidRDefault="0041415E">
      <w:pPr>
        <w:numPr>
          <w:ilvl w:val="0"/>
          <w:numId w:val="1"/>
        </w:numPr>
        <w:spacing w:beforeAutospacing="1" w:afterAutospacing="1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острые инфе</w:t>
      </w:r>
      <w:r>
        <w:rPr>
          <w:rFonts w:ascii="Times New Roman" w:hAnsi="Times New Roman"/>
          <w:sz w:val="26"/>
        </w:rPr>
        <w:t>кционные и неинфекционные заболевания</w:t>
      </w:r>
    </w:p>
    <w:p w:rsidR="009F0A6C" w:rsidRDefault="0041415E">
      <w:pPr>
        <w:numPr>
          <w:ilvl w:val="0"/>
          <w:numId w:val="1"/>
        </w:numPr>
        <w:spacing w:beforeAutospacing="1" w:afterAutospacing="1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обострение хронических заболеваний (вакцинацию проводят через 2-4 недели после выздоровления или ремиссии)</w:t>
      </w:r>
    </w:p>
    <w:p w:rsidR="009F0A6C" w:rsidRDefault="0041415E">
      <w:pPr>
        <w:numPr>
          <w:ilvl w:val="0"/>
          <w:numId w:val="1"/>
        </w:numPr>
        <w:spacing w:beforeAutospacing="1" w:afterAutospacing="1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беременность и период грудного вскармливания</w:t>
      </w:r>
    </w:p>
    <w:p w:rsidR="009F0A6C" w:rsidRDefault="0041415E">
      <w:pPr>
        <w:spacing w:beforeAutospacing="1" w:afterAutospacing="1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Переболевшие </w:t>
      </w:r>
      <w:proofErr w:type="spellStart"/>
      <w:r>
        <w:rPr>
          <w:rFonts w:ascii="Times New Roman" w:hAnsi="Times New Roman"/>
          <w:sz w:val="26"/>
        </w:rPr>
        <w:t>коронавирусом</w:t>
      </w:r>
      <w:proofErr w:type="spellEnd"/>
      <w:r>
        <w:rPr>
          <w:rFonts w:ascii="Times New Roman" w:hAnsi="Times New Roman"/>
          <w:sz w:val="26"/>
        </w:rPr>
        <w:t xml:space="preserve"> могут пройти иммунизацию не ранее чем ч</w:t>
      </w:r>
      <w:r>
        <w:rPr>
          <w:rFonts w:ascii="Times New Roman" w:hAnsi="Times New Roman"/>
          <w:sz w:val="26"/>
        </w:rPr>
        <w:t xml:space="preserve">ерез 6 месяцев после выздоровления. Если человек победил </w:t>
      </w:r>
      <w:proofErr w:type="spellStart"/>
      <w:r>
        <w:rPr>
          <w:rFonts w:ascii="Times New Roman" w:hAnsi="Times New Roman"/>
          <w:sz w:val="26"/>
        </w:rPr>
        <w:t>коронавирус</w:t>
      </w:r>
      <w:proofErr w:type="spellEnd"/>
      <w:r>
        <w:rPr>
          <w:rFonts w:ascii="Times New Roman" w:hAnsi="Times New Roman"/>
          <w:sz w:val="26"/>
        </w:rPr>
        <w:t xml:space="preserve"> в течение последних шести месяцев, его организм проверяют на количество антител. Если показатель ниже десяти – пациента можно вакцинировать. Выше десяти – это достаточное количество антит</w:t>
      </w:r>
      <w:r>
        <w:rPr>
          <w:rFonts w:ascii="Times New Roman" w:hAnsi="Times New Roman"/>
          <w:sz w:val="26"/>
        </w:rPr>
        <w:t xml:space="preserve">ел, чтобы победить </w:t>
      </w:r>
      <w:proofErr w:type="spellStart"/>
      <w:r>
        <w:rPr>
          <w:rFonts w:ascii="Times New Roman" w:hAnsi="Times New Roman"/>
          <w:sz w:val="26"/>
        </w:rPr>
        <w:t>коронавирус</w:t>
      </w:r>
      <w:proofErr w:type="spellEnd"/>
      <w:r>
        <w:rPr>
          <w:rFonts w:ascii="Times New Roman" w:hAnsi="Times New Roman"/>
          <w:sz w:val="26"/>
        </w:rPr>
        <w:t xml:space="preserve"> при повторном заражении.</w:t>
      </w:r>
    </w:p>
    <w:p w:rsidR="009F0A6C" w:rsidRDefault="0041415E">
      <w:pPr>
        <w:spacing w:beforeAutospacing="1" w:afterAutospacing="1" w:line="240" w:lineRule="auto"/>
        <w:outlineLvl w:val="1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Реакция на вакцину</w:t>
      </w:r>
    </w:p>
    <w:p w:rsidR="009F0A6C" w:rsidRDefault="0041415E">
      <w:pPr>
        <w:spacing w:beforeAutospacing="1" w:afterAutospacing="1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После проведения вакцинации в первые-вторые сутки могут развиваться и прекращаются в течение трех последующих дней:</w:t>
      </w:r>
    </w:p>
    <w:p w:rsidR="009F0A6C" w:rsidRDefault="0041415E">
      <w:pPr>
        <w:numPr>
          <w:ilvl w:val="0"/>
          <w:numId w:val="2"/>
        </w:numPr>
        <w:spacing w:beforeAutospacing="1" w:afterAutospacing="1" w:line="240" w:lineRule="auto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 xml:space="preserve">непродолжительный гриппоподобный синдром (озноб, повышение </w:t>
      </w:r>
      <w:r>
        <w:rPr>
          <w:rFonts w:ascii="Times New Roman" w:hAnsi="Times New Roman"/>
          <w:sz w:val="26"/>
        </w:rPr>
        <w:t>температуры тела, артралгия, миалгия, астения, общее недомогание, головная боль)</w:t>
      </w:r>
      <w:proofErr w:type="gramEnd"/>
    </w:p>
    <w:p w:rsidR="009F0A6C" w:rsidRDefault="0041415E">
      <w:pPr>
        <w:numPr>
          <w:ilvl w:val="0"/>
          <w:numId w:val="2"/>
        </w:numPr>
        <w:spacing w:beforeAutospacing="1" w:afterAutospacing="1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местные реакции (болезненность в месте инъекции, гиперемия, отечность)</w:t>
      </w:r>
    </w:p>
    <w:p w:rsidR="009F0A6C" w:rsidRDefault="0041415E">
      <w:pPr>
        <w:spacing w:beforeAutospacing="1" w:afterAutospacing="1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Реже отмечаются тошнота, диспепсия, снижение аппетита, иногда – увеличение </w:t>
      </w:r>
      <w:proofErr w:type="gramStart"/>
      <w:r>
        <w:rPr>
          <w:rFonts w:ascii="Times New Roman" w:hAnsi="Times New Roman"/>
          <w:sz w:val="26"/>
        </w:rPr>
        <w:t>регионарных</w:t>
      </w:r>
      <w:proofErr w:type="gramEnd"/>
      <w:r>
        <w:rPr>
          <w:rFonts w:ascii="Times New Roman" w:hAnsi="Times New Roman"/>
          <w:sz w:val="26"/>
        </w:rPr>
        <w:t xml:space="preserve"> лимфоузлов. Возмо</w:t>
      </w:r>
      <w:r>
        <w:rPr>
          <w:rFonts w:ascii="Times New Roman" w:hAnsi="Times New Roman"/>
          <w:sz w:val="26"/>
        </w:rPr>
        <w:t>жно развитие аллергических реакций.</w:t>
      </w:r>
    </w:p>
    <w:p w:rsidR="009F0A6C" w:rsidRDefault="0041415E">
      <w:pPr>
        <w:spacing w:beforeAutospacing="1" w:afterAutospacing="1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Сколько действует вакцина?</w:t>
      </w:r>
    </w:p>
    <w:p w:rsidR="009F0A6C" w:rsidRPr="0041415E" w:rsidRDefault="0041415E" w:rsidP="0041415E">
      <w:pPr>
        <w:spacing w:beforeAutospacing="1" w:afterAutospacing="1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 данным разработчиков вакцины, иммунитет сохраняется в течение двух лет.</w:t>
      </w:r>
    </w:p>
    <w:p w:rsidR="009F0A6C" w:rsidRDefault="0041415E">
      <w:pPr>
        <w:spacing w:after="0" w:line="240" w:lineRule="auto"/>
        <w:jc w:val="center"/>
        <w:rPr>
          <w:rFonts w:ascii="Times New Roman" w:hAnsi="Times New Roman"/>
          <w:b/>
          <w:color w:val="C00000"/>
          <w:sz w:val="56"/>
        </w:rPr>
      </w:pPr>
      <w:r>
        <w:rPr>
          <w:rFonts w:ascii="Times New Roman" w:hAnsi="Times New Roman"/>
          <w:b/>
          <w:color w:val="C00000"/>
          <w:sz w:val="56"/>
        </w:rPr>
        <w:lastRenderedPageBreak/>
        <w:t>Самая умная страничка</w:t>
      </w:r>
      <w:bookmarkStart w:id="0" w:name="_GoBack"/>
      <w:bookmarkEnd w:id="0"/>
    </w:p>
    <w:p w:rsidR="009F0A6C" w:rsidRDefault="0041415E">
      <w:pPr>
        <w:tabs>
          <w:tab w:val="left" w:pos="1040"/>
        </w:tabs>
        <w:ind w:left="-72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233045</wp:posOffset>
            </wp:positionV>
            <wp:extent cx="5172075" cy="3467100"/>
            <wp:effectExtent l="0" t="0" r="0" b="0"/>
            <wp:wrapTight wrapText="bothSides" distL="114300" distR="114300">
              <wp:wrapPolygon edited="0">
                <wp:start x="-80" y="0"/>
                <wp:lineTo x="-80" y="21481"/>
                <wp:lineTo x="21640" y="21481"/>
                <wp:lineTo x="21640" y="0"/>
                <wp:lineTo x="-80" y="0"/>
              </wp:wrapPolygon>
            </wp:wrapTight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517207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A6C" w:rsidRDefault="009F0A6C">
      <w:pPr>
        <w:spacing w:after="0" w:line="240" w:lineRule="auto"/>
        <w:rPr>
          <w:rFonts w:ascii="Times New Roman" w:hAnsi="Times New Roman"/>
          <w:b/>
          <w:color w:val="2F2F2F"/>
          <w:sz w:val="36"/>
          <w:u w:val="single"/>
        </w:rPr>
      </w:pPr>
    </w:p>
    <w:p w:rsidR="009F0A6C" w:rsidRDefault="009F0A6C">
      <w:pPr>
        <w:tabs>
          <w:tab w:val="left" w:pos="1040"/>
        </w:tabs>
        <w:ind w:left="-720" w:firstLine="720"/>
        <w:rPr>
          <w:rFonts w:ascii="Times New Roman" w:hAnsi="Times New Roman"/>
          <w:sz w:val="28"/>
        </w:rPr>
      </w:pPr>
    </w:p>
    <w:p w:rsidR="009F0A6C" w:rsidRDefault="009F0A6C">
      <w:pPr>
        <w:tabs>
          <w:tab w:val="left" w:pos="1040"/>
        </w:tabs>
        <w:ind w:left="-720" w:firstLine="720"/>
        <w:rPr>
          <w:rFonts w:ascii="Times New Roman" w:hAnsi="Times New Roman"/>
          <w:sz w:val="28"/>
        </w:rPr>
      </w:pPr>
    </w:p>
    <w:p w:rsidR="009F0A6C" w:rsidRDefault="009F0A6C">
      <w:pPr>
        <w:tabs>
          <w:tab w:val="left" w:pos="1040"/>
        </w:tabs>
        <w:ind w:left="-720" w:firstLine="720"/>
        <w:rPr>
          <w:rFonts w:ascii="Times New Roman" w:hAnsi="Times New Roman"/>
          <w:sz w:val="28"/>
        </w:rPr>
      </w:pPr>
    </w:p>
    <w:p w:rsidR="009F0A6C" w:rsidRDefault="009F0A6C">
      <w:pPr>
        <w:tabs>
          <w:tab w:val="left" w:pos="1040"/>
        </w:tabs>
        <w:ind w:left="-720" w:firstLine="720"/>
        <w:rPr>
          <w:rFonts w:ascii="Times New Roman" w:hAnsi="Times New Roman"/>
          <w:sz w:val="28"/>
        </w:rPr>
      </w:pPr>
    </w:p>
    <w:p w:rsidR="009F0A6C" w:rsidRDefault="009F0A6C">
      <w:pPr>
        <w:tabs>
          <w:tab w:val="left" w:pos="1040"/>
        </w:tabs>
        <w:ind w:left="-720" w:firstLine="720"/>
        <w:rPr>
          <w:rFonts w:ascii="Times New Roman" w:hAnsi="Times New Roman"/>
          <w:sz w:val="28"/>
        </w:rPr>
      </w:pPr>
    </w:p>
    <w:p w:rsidR="009F0A6C" w:rsidRDefault="009F0A6C">
      <w:pPr>
        <w:tabs>
          <w:tab w:val="left" w:pos="1040"/>
        </w:tabs>
        <w:ind w:left="-720" w:firstLine="720"/>
        <w:rPr>
          <w:rFonts w:ascii="Times New Roman" w:hAnsi="Times New Roman"/>
          <w:sz w:val="28"/>
        </w:rPr>
      </w:pPr>
    </w:p>
    <w:p w:rsidR="009F0A6C" w:rsidRDefault="009F0A6C">
      <w:pPr>
        <w:tabs>
          <w:tab w:val="left" w:pos="1040"/>
        </w:tabs>
        <w:ind w:left="-720" w:firstLine="720"/>
        <w:rPr>
          <w:rFonts w:ascii="Times New Roman" w:hAnsi="Times New Roman"/>
          <w:sz w:val="28"/>
        </w:rPr>
      </w:pPr>
    </w:p>
    <w:p w:rsidR="009F0A6C" w:rsidRDefault="009F0A6C">
      <w:pPr>
        <w:tabs>
          <w:tab w:val="left" w:pos="1040"/>
        </w:tabs>
        <w:ind w:left="-720" w:firstLine="720"/>
        <w:rPr>
          <w:rFonts w:ascii="Times New Roman" w:hAnsi="Times New Roman"/>
          <w:sz w:val="28"/>
        </w:rPr>
      </w:pPr>
    </w:p>
    <w:p w:rsidR="009F0A6C" w:rsidRDefault="009F0A6C">
      <w:pPr>
        <w:tabs>
          <w:tab w:val="left" w:pos="1040"/>
        </w:tabs>
        <w:ind w:left="-720" w:firstLine="720"/>
        <w:rPr>
          <w:rFonts w:ascii="Times New Roman" w:hAnsi="Times New Roman"/>
          <w:sz w:val="28"/>
        </w:rPr>
      </w:pPr>
    </w:p>
    <w:p w:rsidR="009F0A6C" w:rsidRDefault="009F0A6C">
      <w:pPr>
        <w:tabs>
          <w:tab w:val="left" w:pos="1040"/>
        </w:tabs>
        <w:ind w:left="-720" w:firstLine="720"/>
        <w:rPr>
          <w:rFonts w:ascii="Times New Roman" w:hAnsi="Times New Roman"/>
          <w:sz w:val="28"/>
        </w:rPr>
      </w:pPr>
    </w:p>
    <w:p w:rsidR="009F0A6C" w:rsidRDefault="0041415E">
      <w:pPr>
        <w:tabs>
          <w:tab w:val="left" w:pos="1040"/>
        </w:tabs>
        <w:ind w:left="-720" w:firstLine="720"/>
        <w:rPr>
          <w:rFonts w:ascii="Times New Roman" w:hAnsi="Times New Roman"/>
          <w:sz w:val="28"/>
        </w:rPr>
      </w:pPr>
      <w:r>
        <w:rPr>
          <w:noProof/>
          <w:sz w:val="28"/>
        </w:rPr>
        <w:drawing>
          <wp:inline distT="0" distB="0" distL="0" distR="0">
            <wp:extent cx="5353581" cy="412432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/>
                    <a:srcRect/>
                    <a:stretch/>
                  </pic:blipFill>
                  <pic:spPr>
                    <a:xfrm>
                      <a:off x="0" y="0"/>
                      <a:ext cx="5353581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0A6C">
      <w:pgSz w:w="11906" w:h="16838"/>
      <w:pgMar w:top="1134" w:right="850" w:bottom="899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A3202"/>
    <w:multiLevelType w:val="multilevel"/>
    <w:tmpl w:val="5B4CDCE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7EAA1867"/>
    <w:multiLevelType w:val="multilevel"/>
    <w:tmpl w:val="98BE545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A6C"/>
    <w:rsid w:val="0041415E"/>
    <w:rsid w:val="009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4">
    <w:name w:val="Normal (Web)"/>
    <w:basedOn w:val="a"/>
    <w:link w:val="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styleId="a8">
    <w:name w:val="Balloon Text"/>
    <w:basedOn w:val="a"/>
    <w:link w:val="a9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3837</Characters>
  <Application>Microsoft Office Word</Application>
  <DocSecurity>0</DocSecurity>
  <Lines>31</Lines>
  <Paragraphs>8</Paragraphs>
  <ScaleCrop>false</ScaleCrop>
  <Company>Microsoft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2021-02-16T07:25:00Z</dcterms:created>
  <dcterms:modified xsi:type="dcterms:W3CDTF">2021-02-16T07:26:00Z</dcterms:modified>
</cp:coreProperties>
</file>